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22.4.2024 maanantai</w:t>
      </w:r>
    </w:p>
    <w:p>
      <w:pPr>
        <w:pStyle w:val="Heading1"/>
      </w:pPr>
      <w:r>
        <w:t>22.4.2024-29.4.2024</w:t>
      </w:r>
    </w:p>
    <w:p>
      <w:pPr>
        <w:pStyle w:val="Heading2"/>
      </w:pPr>
      <w:r>
        <w:t>11:50-13:50 In-Realtime avainsana testaus 7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