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10:50-12:50 In-Realtime kuvaus testaus 1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