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22.2.2024 torstai</w:t>
      </w:r>
    </w:p>
    <w:p>
      <w:pPr>
        <w:pStyle w:val="Heading1"/>
      </w:pPr>
      <w:r>
        <w:t>22.2.2024 torstai</w:t>
      </w:r>
    </w:p>
    <w:p>
      <w:pPr>
        <w:pStyle w:val="Heading2"/>
      </w:pPr>
      <w:r>
        <w:t>10:50-12:50 In-Realtime recurrence testaus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