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10:50-12:50 In-Realtime timezone test 3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