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13.5.2024 maanantai</w:t>
      </w:r>
    </w:p>
    <w:p>
      <w:pPr>
        <w:pStyle w:val="Heading1"/>
      </w:pPr>
      <w:r>
        <w:t>13.5.2024-17.5.2024</w:t>
      </w:r>
    </w:p>
    <w:p>
      <w:pPr>
        <w:pStyle w:val="Heading2"/>
      </w:pPr>
      <w:r>
        <w:t>07:00-15:00 MKtest LE71 - Asetetaan LE70 tämän tapahtuman kattotapahtumaksi</w:t>
      </w:r>
    </w:p>
    <w:p>
      <w:r>
        <w:t>MKtest LE71 - Asetetaan LE70 tämän tapahtuman kattotapahtumaksi SHORT DESC FI</w:t>
      </w:r>
    </w:p>
    <w:p>
      <w:r>
        <w:t>101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