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13.4.2023 torstai</w:t>
      </w:r>
    </w:p>
    <w:p>
      <w:pPr>
        <w:pStyle w:val="Heading1"/>
      </w:pPr>
      <w:r>
        <w:t>13.4.2023 torstai</w:t>
      </w:r>
    </w:p>
    <w:p>
      <w:pPr>
        <w:pStyle w:val="Heading2"/>
      </w:pPr>
      <w:r>
        <w:t>18:00-19:00 Lukupilvessä - Seniori e-lukijana</w:t>
      </w:r>
    </w:p>
    <w:p>
      <w:r>
        <w:t xml:space="preserve">Digitaalisen lukemisen tapahtumasarja 13.4.–8.6.2023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