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26.11.2021 perjantai</w:t>
      </w:r>
    </w:p>
    <w:p>
      <w:pPr>
        <w:pStyle w:val="Heading1"/>
      </w:pPr>
      <w:r>
        <w:t>26.11.2021 perjantai</w:t>
      </w:r>
    </w:p>
    <w:p>
      <w:pPr>
        <w:pStyle w:val="Heading2"/>
      </w:pPr>
      <w:r>
        <w:t>13:00-16:00 Seikkailusarjispäivä: Valomaja</w:t>
      </w:r>
    </w:p>
    <w:p>
      <w:r>
        <w:t>Miten maalata valolla? Voiko sarjiksia tehdä ilman kynää? Valomaja on maksuton taidetyöpaja, jossa tehdään yhteistä sarjakuvaa leikkien ja valoa hyödyntäen.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