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20.2.2024 tiistai</w:t>
      </w:r>
    </w:p>
    <w:p>
      <w:pPr>
        <w:pStyle w:val="Heading1"/>
      </w:pPr>
      <w:r>
        <w:t>20.2.2024 tiistai</w:t>
      </w:r>
    </w:p>
    <w:p>
      <w:pPr>
        <w:pStyle w:val="Heading2"/>
      </w:pPr>
      <w:r>
        <w:t>17:00-19:00 Shakkiklubi</w:t>
      </w:r>
    </w:p>
    <w:p>
      <w:r>
        <w:t xml:space="preserve">Klubi on tarkoitettu jo alkeet osaaville pelaajille. Opastusta saatavilla. 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