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13.5.2024 maanantai</w:t>
      </w:r>
    </w:p>
    <w:p>
      <w:pPr>
        <w:pStyle w:val="Heading1"/>
      </w:pPr>
      <w:r>
        <w:t>13.5.2024 maanantai</w:t>
      </w:r>
    </w:p>
    <w:p>
      <w:pPr>
        <w:pStyle w:val="Heading2"/>
      </w:pPr>
      <w:r>
        <w:t>10:00-10:45 Tuolijumppa</w:t>
      </w:r>
    </w:p>
    <w:p>
      <w:r>
        <w:t>Tuolijumppa joka maanantai. (ei ohjausta arkipyhinä)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