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13:00-17:00 Taikasauva-työpaja ja maagisten kirjanmerkkien askartelua</w:t>
      </w:r>
    </w:p>
    <w:p>
      <w:r>
        <w:t>Taikasauva-työpaja ja maagisten kirjanmerkkien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