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21.3.2024 torstai</w:t>
      </w:r>
    </w:p>
    <w:p>
      <w:pPr>
        <w:pStyle w:val="Heading1"/>
      </w:pPr>
      <w:r>
        <w:t>21.3.2024-30.5.2024</w:t>
      </w:r>
    </w:p>
    <w:p>
      <w:pPr>
        <w:pStyle w:val="Heading2"/>
      </w:pPr>
      <w:r>
        <w:t>17:30-18:00 Satuhetki</w:t>
      </w:r>
    </w:p>
    <w:p>
      <w:r>
        <w:t>Satuhetki torstaisin Satulaivassa klo 17.30 - 18.00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