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9.4.2024 tiistai</w:t>
      </w:r>
    </w:p>
    <w:p>
      <w:pPr>
        <w:pStyle w:val="Heading1"/>
      </w:pPr>
      <w:r>
        <w:t>9.4.2024-14.5.2024</w:t>
      </w:r>
    </w:p>
    <w:p>
      <w:pPr>
        <w:pStyle w:val="Heading2"/>
      </w:pPr>
      <w:r>
        <w:t>17:00-17:30 Venäjänkieliset satuhetket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