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28.5.2024 tiistai</w:t>
      </w:r>
    </w:p>
    <w:p>
      <w:pPr>
        <w:pStyle w:val="Heading1"/>
      </w:pPr>
      <w:r>
        <w:t>28.5.2024 tiistai</w:t>
      </w:r>
    </w:p>
    <w:p>
      <w:pPr>
        <w:pStyle w:val="Heading2"/>
      </w:pPr>
      <w:r>
        <w:t>18:00-19:30 Puhutaan suomea</w:t>
      </w:r>
    </w:p>
    <w:p>
      <w:r>
        <w:t>Tule oppimaan suomea yhdessä!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