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21.3.2024 torstai</w:t>
      </w:r>
    </w:p>
    <w:p>
      <w:pPr>
        <w:pStyle w:val="Heading1"/>
      </w:pPr>
      <w:r>
        <w:t>21.3.2024-16.5.2024</w:t>
      </w:r>
    </w:p>
    <w:p>
      <w:pPr>
        <w:pStyle w:val="Heading2"/>
      </w:pPr>
      <w:r>
        <w:t>17:00-18:00 Ukulelen alkeet</w:t>
      </w:r>
    </w:p>
    <w:p>
      <w:r>
        <w:t>Ukulelen alkeet Ison Omenan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