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09:00-11:00 Perhekahvila</w:t>
      </w:r>
    </w:p>
    <w:p>
      <w:r>
        <w:t>Alle kouluikäisille lapsiperheille suunnattu Perhekahvila.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