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17.5.2024-31.5.2024</w:t>
      </w:r>
    </w:p>
    <w:p>
      <w:pPr>
        <w:pStyle w:val="Heading2"/>
      </w:pPr>
      <w:r>
        <w:t>09:00-11:00 Perhekahvila</w:t>
      </w:r>
    </w:p>
    <w:p>
      <w:r>
        <w:t>Alle kouluikäisille lapsiperheille suunnattu Perhekahvila.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