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18.6.2024 tiistai</w:t>
      </w:r>
    </w:p>
    <w:p>
      <w:pPr>
        <w:pStyle w:val="Heading1"/>
      </w:pPr>
      <w:r>
        <w:t>18.6.2024 tiistai</w:t>
      </w:r>
    </w:p>
    <w:p>
      <w:pPr>
        <w:pStyle w:val="Heading2"/>
      </w:pPr>
      <w:r>
        <w:t>13:00-14:00 Satusiesta</w:t>
      </w:r>
    </w:p>
    <w:p>
      <w:r>
        <w:t>Satusiesta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