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18.6.2024 tiistai</w:t>
      </w:r>
    </w:p>
    <w:p>
      <w:pPr>
        <w:pStyle w:val="Heading1"/>
      </w:pPr>
      <w:r>
        <w:t>18.6.2024 tiistai</w:t>
      </w:r>
    </w:p>
    <w:p>
      <w:pPr>
        <w:pStyle w:val="Heading2"/>
      </w:pPr>
      <w:r>
        <w:t>08:00-20:00 Sateenkaaritehtäviä</w:t>
      </w:r>
    </w:p>
    <w:p>
      <w:r>
        <w:t>Itsenäisiä tehtäviä sateenkaariteemalla Lastenmaassa ja Pointissa.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