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15:00-17:00 Yhteiskunnallinen lukupiiri</w:t>
      </w:r>
    </w:p>
    <w:p>
      <w:r>
        <w:t xml:space="preserve">Henri Ahokas fasilitoi yhteiskunnallista lukupiiriä Ison Omenan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