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2.10.2024 keskiviikko</w:t>
      </w:r>
    </w:p>
    <w:p>
      <w:pPr>
        <w:pStyle w:val="Heading1"/>
      </w:pPr>
      <w:r>
        <w:t>2.10.2024-4.12.2024</w:t>
      </w:r>
    </w:p>
    <w:p>
      <w:pPr>
        <w:pStyle w:val="Heading2"/>
      </w:pPr>
      <w:r>
        <w:t>15:00-17:00 Yhteiskunnallinen lukupiiri</w:t>
      </w:r>
    </w:p>
    <w:p>
      <w:r>
        <w:t xml:space="preserve">Henri Ahokas fasilitoi yhteiskunnallista lukupiiriä Ison Omenan kirjastossa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