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11.11.2024 maanantai</w:t>
      </w:r>
    </w:p>
    <w:p>
      <w:pPr>
        <w:pStyle w:val="Heading1"/>
      </w:pPr>
      <w:r>
        <w:t>11.11.2024 maanantai</w:t>
      </w:r>
    </w:p>
    <w:p>
      <w:pPr>
        <w:pStyle w:val="Heading2"/>
      </w:pPr>
      <w:r>
        <w:t xml:space="preserve">18:00-19:30 Novellikoukku </w:t>
      </w:r>
    </w:p>
    <w:p>
      <w:r>
        <w:t>Novellikoukku yhdistää tarinat ja käsityöt.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