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16.9.2024 maanantai</w:t>
      </w:r>
    </w:p>
    <w:p>
      <w:pPr>
        <w:pStyle w:val="Heading1"/>
      </w:pPr>
      <w:r>
        <w:t>16.9.2024 maanantai</w:t>
      </w:r>
    </w:p>
    <w:p>
      <w:pPr>
        <w:pStyle w:val="Heading2"/>
      </w:pPr>
      <w:r>
        <w:t>16:00-17:30 Tyttöjen illat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