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14:30-16:00 Perusopetuksen kulttuuriohjaajien neuvontapalvelut arabia, kurdi (sorani), mandariinikiina, persia (farsi/dari)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