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27.8.2024 tiistai</w:t>
      </w:r>
    </w:p>
    <w:p>
      <w:pPr>
        <w:pStyle w:val="Heading1"/>
      </w:pPr>
      <w:r>
        <w:t>27.8.2024 tiistai</w:t>
      </w:r>
    </w:p>
    <w:p>
      <w:pPr>
        <w:pStyle w:val="Heading2"/>
      </w:pPr>
      <w:r>
        <w:t xml:space="preserve">17:30-18:30 Lukukoira Ässä </w:t>
      </w:r>
    </w:p>
    <w:p>
      <w:r>
        <w:t xml:space="preserve">Tervetuloa tapaamaan iloista lukulemmikki Ässää Ison Omenan kirjastoon!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