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12.11.2024 tiistai</w:t>
      </w:r>
    </w:p>
    <w:p>
      <w:pPr>
        <w:pStyle w:val="Heading1"/>
      </w:pPr>
      <w:r>
        <w:t>12.11.2024 tiistai</w:t>
      </w:r>
    </w:p>
    <w:p>
      <w:pPr>
        <w:pStyle w:val="Heading2"/>
      </w:pPr>
      <w:r>
        <w:t>10:15-10:45 PERUTTU Lastenkonsertti Hattuset</w:t>
      </w:r>
    </w:p>
    <w:p>
      <w:r>
        <w:t xml:space="preserve">Tervetuloa Lastenorkesteri Hattusten konserttiin.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