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1.6.2024 lauantai</w:t>
      </w:r>
    </w:p>
    <w:p>
      <w:pPr>
        <w:pStyle w:val="Heading1"/>
      </w:pPr>
      <w:r>
        <w:t>1.6.2024 lauantai</w:t>
      </w:r>
    </w:p>
    <w:p>
      <w:pPr>
        <w:pStyle w:val="Heading2"/>
      </w:pPr>
      <w:r>
        <w:t>14:00-14:30 Espoon Nelli muuttaa Sellon kauppakeskukseen</w:t>
      </w:r>
    </w:p>
    <w:p>
      <w:r>
        <w:t>Veistos muuttaa uuteen sijaintiin Kauppakeskus Sellon Viaporintorille, Espoon vammaisneuvoston valitsemana.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