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28.8.2024 keskiviikko</w:t>
      </w:r>
    </w:p>
    <w:p>
      <w:pPr>
        <w:pStyle w:val="Heading1"/>
      </w:pPr>
      <w:r>
        <w:t>28.8.2024-29.8.2024</w:t>
      </w:r>
    </w:p>
    <w:p>
      <w:pPr>
        <w:pStyle w:val="Heading2"/>
      </w:pPr>
      <w:r>
        <w:t>16:00-20:00 Itämeripäivä Sellon kirjastossa</w:t>
      </w:r>
    </w:p>
    <w:p>
      <w:r>
        <w:t>Tervetuloa juhlistamaan Itämeripäivää Sellon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