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5.2.2025 keskiviikko</w:t>
      </w:r>
    </w:p>
    <w:p>
      <w:pPr>
        <w:pStyle w:val="Heading1"/>
      </w:pPr>
      <w:r>
        <w:t>5.2.2025 keskiviikko</w:t>
      </w:r>
    </w:p>
    <w:p>
      <w:pPr>
        <w:pStyle w:val="Heading2"/>
      </w:pPr>
      <w:r>
        <w:t>13:00-14:00 Jooga</w:t>
      </w:r>
    </w:p>
    <w:p>
      <w:r>
        <w:t xml:space="preserve">Tervetuloa mukaan kokeilemaan Joogaa.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