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21.12.2024 lauantai</w:t>
      </w:r>
    </w:p>
    <w:p>
      <w:pPr>
        <w:pStyle w:val="Heading1"/>
      </w:pPr>
      <w:r>
        <w:t>21.12.2024 lauantai</w:t>
      </w:r>
    </w:p>
    <w:p>
      <w:pPr>
        <w:pStyle w:val="Heading2"/>
      </w:pPr>
      <w:r>
        <w:t>14:30-17:30 Joulun paja</w:t>
      </w:r>
    </w:p>
    <w:p>
      <w:r>
        <w:t>Pajassa askarrellaan joulua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