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14.1.2025-27.5.2025</w:t>
      </w:r>
    </w:p>
    <w:p>
      <w:pPr>
        <w:pStyle w:val="Heading1"/>
      </w:pPr>
      <w:r>
        <w:t>14.1.2025-27.5.2025</w:t>
      </w:r>
    </w:p>
    <w:p>
      <w:pPr>
        <w:pStyle w:val="Heading2"/>
      </w:pPr>
      <w:r>
        <w:t>17:00-18:30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