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16.1.2025 torstai</w:t>
      </w:r>
    </w:p>
    <w:p>
      <w:pPr>
        <w:pStyle w:val="Heading1"/>
      </w:pPr>
      <w:r>
        <w:t>16.1.2025 torstai</w:t>
      </w:r>
    </w:p>
    <w:p>
      <w:pPr>
        <w:pStyle w:val="Heading2"/>
      </w:pPr>
      <w:r>
        <w:t>17:00-19:00 Info- ja keskustelutilaisuus: Soukanniemi</w:t>
      </w:r>
    </w:p>
    <w:p>
      <w:r>
        <w:t xml:space="preserve">Tervetuloa keskustelemaan suunnittelijoiden kanssa Soukanniemen asemakaavasta.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