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16:30-17:30 Yhteislaulua</w:t>
      </w:r>
    </w:p>
    <w:p>
      <w:r>
        <w:t xml:space="preserve">Laulamme lauluja menneiltä vuosilta, mm. kansanlauluja. tuttuja iskelmiä, sekä uudempiakin lauluja.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