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31.1.2025 perjantai</w:t>
      </w:r>
    </w:p>
    <w:p>
      <w:pPr>
        <w:pStyle w:val="Heading1"/>
      </w:pPr>
      <w:r>
        <w:t>31.1.2025 perjantai</w:t>
      </w:r>
    </w:p>
    <w:p>
      <w:pPr>
        <w:pStyle w:val="Heading2"/>
      </w:pPr>
      <w:r>
        <w:t>09:30-10:00 Englanninkielinen satuhetki</w:t>
      </w:r>
    </w:p>
    <w:p>
      <w:r>
        <w:t>Englanninkielinen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