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25.9.2024 keskiviikko</w:t>
      </w:r>
    </w:p>
    <w:p>
      <w:pPr>
        <w:pStyle w:val="Heading1"/>
      </w:pPr>
      <w:r>
        <w:t>25.9.2024 keskiviikko</w:t>
      </w:r>
    </w:p>
    <w:p>
      <w:pPr>
        <w:pStyle w:val="Heading2"/>
      </w:pPr>
      <w:r>
        <w:t>17:00-17:30 Satutuokio</w:t>
      </w:r>
    </w:p>
    <w:p>
      <w:r>
        <w:t>Satuhetki lapsiperheille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