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16.11.2024 lauantai</w:t>
      </w:r>
    </w:p>
    <w:p>
      <w:pPr>
        <w:pStyle w:val="Heading1"/>
      </w:pPr>
      <w:r>
        <w:t>16.11.2024 lauantai</w:t>
      </w:r>
    </w:p>
    <w:p>
      <w:pPr>
        <w:pStyle w:val="Heading2"/>
      </w:pPr>
      <w:r>
        <w:t>14:00-15:00 Lasten musiikkiesitys Igruška</w:t>
      </w:r>
    </w:p>
    <w:p>
      <w:r>
        <w:t>Kansanperinteeseen pohjaava musiikkiesitys sopii kaikille ikäkausille.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