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11.10.2024 perjantai</w:t>
      </w:r>
    </w:p>
    <w:p>
      <w:pPr>
        <w:pStyle w:val="Heading1"/>
      </w:pPr>
      <w:r>
        <w:t>11.10.2024-2.5.2025</w:t>
      </w:r>
    </w:p>
    <w:p>
      <w:pPr>
        <w:pStyle w:val="Heading2"/>
      </w:pPr>
      <w:r>
        <w:t xml:space="preserve">17:30-18:30 Askartelua nuorille ja aikuisille </w:t>
      </w:r>
    </w:p>
    <w:p>
      <w:r>
        <w:t xml:space="preserve">Taiteellista askartelua ArtMandin johdolla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