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4.3.2025 tiistai</w:t>
      </w:r>
    </w:p>
    <w:p>
      <w:pPr>
        <w:pStyle w:val="Heading1"/>
      </w:pPr>
      <w:r>
        <w:t>4.3.2025-26.4.2025</w:t>
      </w:r>
    </w:p>
    <w:p>
      <w:pPr>
        <w:pStyle w:val="Heading2"/>
      </w:pPr>
      <w:r>
        <w:t>08:00-20:00 Näyttely: Yksisarvisen kuukautiset</w:t>
      </w:r>
    </w:p>
    <w:p>
      <w:r>
        <w:t>Ite-taiteilija Anna Penttilän omaperäistä taidetta.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