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11.12.2024 keskiviikko</w:t>
      </w:r>
    </w:p>
    <w:p>
      <w:pPr>
        <w:pStyle w:val="Heading1"/>
      </w:pPr>
      <w:r>
        <w:t>11.12.2024 keskiviikko</w:t>
      </w:r>
    </w:p>
    <w:p>
      <w:pPr>
        <w:pStyle w:val="Heading2"/>
      </w:pPr>
      <w:r>
        <w:t>10:00-11:00 Vironkielinen satutunti - Eestikeelne muinasjututund</w:t>
      </w:r>
    </w:p>
    <w:p>
      <w:r>
        <w:t>Vironkielinen satutunti - Eestikeelne muinasjututund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