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5.12.2024 torstai</w:t>
      </w:r>
    </w:p>
    <w:p>
      <w:pPr>
        <w:pStyle w:val="Heading1"/>
      </w:pPr>
      <w:r>
        <w:t>5.12.2024-12.12.2024</w:t>
      </w:r>
    </w:p>
    <w:p>
      <w:pPr>
        <w:pStyle w:val="Heading2"/>
      </w:pPr>
      <w:r>
        <w:t>16:00-17:00 Ruotsinkielinen kirja- ja keskustelukerho</w:t>
      </w:r>
    </w:p>
    <w:p>
      <w:r>
        <w:t xml:space="preserve">Tapaamme lukeaksemme ja keskustellaksemme mielenkiintoisista kirjoista, samalla kun parannamme ruotsin kielen taitojamme keskustelujen ja yhteisön kautta.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