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13.12.2024 perjantai</w:t>
      </w:r>
    </w:p>
    <w:p>
      <w:pPr>
        <w:pStyle w:val="Heading1"/>
      </w:pPr>
      <w:r>
        <w:t>13.12.2024 perjantai</w:t>
      </w:r>
    </w:p>
    <w:p>
      <w:pPr>
        <w:pStyle w:val="Heading2"/>
      </w:pPr>
      <w:r>
        <w:t>17:30-19:30 Ukrainalainen lastenkonsertti "Joulukellot"</w:t>
      </w:r>
    </w:p>
    <w:p>
      <w:r>
        <w:t>Kutsumme teidät upeaan juhlatapahtumaan, jossa pienet muusikot luovat taianomaista joulutunnelmaa!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