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15.10.2025 keskiviikko</w:t>
      </w:r>
    </w:p>
    <w:p>
      <w:pPr>
        <w:pStyle w:val="Heading1"/>
      </w:pPr>
      <w:r>
        <w:t>15.10.2025-15.12.2025</w:t>
      </w:r>
    </w:p>
    <w:p>
      <w:pPr>
        <w:pStyle w:val="Heading2"/>
      </w:pPr>
      <w:r>
        <w:t>11:30-13:30 Naisten arabiankielinen kerho</w:t>
      </w:r>
    </w:p>
    <w:p>
      <w:r>
        <w:t>Tervetuloa mukaan naisten kuukausittaiseen arabiankieliseen kerhoon!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