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17.10.2025 perjantai</w:t>
      </w:r>
    </w:p>
    <w:p>
      <w:pPr>
        <w:pStyle w:val="Heading1"/>
      </w:pPr>
      <w:r>
        <w:t>17.10.2025-19.12.2025</w:t>
      </w:r>
    </w:p>
    <w:p>
      <w:pPr>
        <w:pStyle w:val="Heading2"/>
      </w:pPr>
      <w:r>
        <w:t xml:space="preserve">17:00-19:00 Arabiankielinen opetuskerho lapsille ja nuorille </w:t>
      </w:r>
    </w:p>
    <w:p>
      <w:r>
        <w:br/>
        <w:t>Tervetuloa arabiankieliseen kerhoon oppimaan, askartelemaan ja saamaan tukea koulunkäyntiin!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