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28.6.2025 lauantai</w:t>
      </w:r>
    </w:p>
    <w:p>
      <w:pPr>
        <w:pStyle w:val="Heading1"/>
      </w:pPr>
      <w:r>
        <w:t>28.6.2025 lauantai</w:t>
      </w:r>
    </w:p>
    <w:p>
      <w:pPr>
        <w:pStyle w:val="Heading2"/>
      </w:pPr>
      <w:r>
        <w:t>10:00-18:00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