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3.6.2025-14.6.2025</w:t>
      </w:r>
    </w:p>
    <w:p>
      <w:pPr>
        <w:pStyle w:val="Heading1"/>
      </w:pPr>
      <w:r>
        <w:t>3.6.2025-14.6.2025</w:t>
      </w:r>
    </w:p>
    <w:p>
      <w:pPr>
        <w:pStyle w:val="Heading2"/>
      </w:pPr>
      <w:r>
        <w:t>08:00-18:00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