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4.6.2025 keskiviikko</w:t>
      </w:r>
    </w:p>
    <w:p>
      <w:pPr>
        <w:pStyle w:val="Heading1"/>
      </w:pPr>
      <w:r>
        <w:t>4.6.2025 keskiviikko</w:t>
      </w:r>
    </w:p>
    <w:p>
      <w:pPr>
        <w:pStyle w:val="Heading2"/>
      </w:pPr>
      <w:r>
        <w:t>13:00-15:00 Keskiviikkopaja</w:t>
      </w:r>
    </w:p>
    <w:p>
      <w:r>
        <w:t>Ohjelmassa monipuolista käsillä tekemistä, avoin kaikille!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