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26.6.2025 torstai</w:t>
      </w:r>
    </w:p>
    <w:p>
      <w:pPr>
        <w:pStyle w:val="Heading1"/>
      </w:pPr>
      <w:r>
        <w:t>26.6.2025 torstai</w:t>
      </w:r>
    </w:p>
    <w:p>
      <w:pPr>
        <w:pStyle w:val="Heading2"/>
      </w:pPr>
      <w:r>
        <w:t xml:space="preserve">16:00-18:00 Ligretto-kerho </w:t>
      </w:r>
    </w:p>
    <w:p>
      <w:r>
        <w:t>Tule oppimaan ja pelaamaan Ligrettoa.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