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22.1.2025 keskiviikko</w:t>
      </w:r>
    </w:p>
    <w:p>
      <w:pPr>
        <w:pStyle w:val="Heading1"/>
      </w:pPr>
      <w:r>
        <w:t>22.1.2025-28.5.2025</w:t>
      </w:r>
    </w:p>
    <w:p>
      <w:pPr>
        <w:pStyle w:val="Heading2"/>
      </w:pPr>
      <w:r>
        <w:t>14:00-15:30 Lukupiiri</w:t>
      </w:r>
    </w:p>
    <w:p>
      <w:r>
        <w:t>Lukupiirissä keskustellaan monipuolisesti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