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6.6.2025 perjantai</w:t>
      </w:r>
    </w:p>
    <w:p>
      <w:pPr>
        <w:pStyle w:val="Heading1"/>
      </w:pPr>
      <w:r>
        <w:t>6.6.2025-15.8.2025</w:t>
      </w:r>
    </w:p>
    <w:p>
      <w:pPr>
        <w:pStyle w:val="Heading2"/>
      </w:pPr>
      <w:r>
        <w:t>13:00-15:00 Aikuisten pihaperjantai</w:t>
      </w:r>
    </w:p>
    <w:p>
      <w:r>
        <w:t xml:space="preserve">Avointa toimintaa aikuisille kirjaston kesäpihalla. Sateen sattuessa olemme sisällä.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