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26.5.2025 maanantai</w:t>
      </w:r>
    </w:p>
    <w:p>
      <w:pPr>
        <w:pStyle w:val="Heading1"/>
      </w:pPr>
      <w:r>
        <w:t>26.5.2025 maanantai</w:t>
      </w:r>
    </w:p>
    <w:p>
      <w:pPr>
        <w:pStyle w:val="Heading2"/>
      </w:pPr>
      <w:r>
        <w:t>17:00-18:15 Ukuleleryhmien kevätkonsertti</w:t>
      </w:r>
    </w:p>
    <w:p>
      <w:r>
        <w:t>Ukuleleryhmien kevätkonsertti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