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5.12.2025 perjantai</w:t>
      </w:r>
    </w:p>
    <w:p>
      <w:pPr>
        <w:pStyle w:val="Heading1"/>
      </w:pPr>
      <w:r>
        <w:t>5.12.2025 perjantai</w:t>
      </w:r>
    </w:p>
    <w:p>
      <w:pPr>
        <w:pStyle w:val="Heading2"/>
      </w:pPr>
      <w:r>
        <w:t>18:00-19:30 Arabiankielinen lukupiiri</w:t>
      </w:r>
    </w:p>
    <w:p>
      <w:r>
        <w:t xml:space="preserve">Arabiankielinen lukupiiri kokoontuu Ison Omenan kirjastossa kerran kuussa koko syksyn.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